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60" w:rsidRDefault="00345255" w:rsidP="00741E8D">
      <w:pPr>
        <w:jc w:val="both"/>
        <w:rPr>
          <w:rFonts w:ascii="Verdana" w:hAnsi="Verdana"/>
          <w:b/>
          <w:sz w:val="36"/>
          <w:szCs w:val="36"/>
        </w:rPr>
      </w:pPr>
      <w:r w:rsidRPr="005C1F60">
        <w:rPr>
          <w:rFonts w:ascii="Verdana" w:hAnsi="Verdana"/>
          <w:b/>
          <w:noProof/>
          <w:sz w:val="28"/>
          <w:szCs w:val="28"/>
          <w:highlight w:val="yellow"/>
        </w:rPr>
        <w:drawing>
          <wp:anchor distT="0" distB="0" distL="114300" distR="114300" simplePos="0" relativeHeight="251658240" behindDoc="0" locked="0" layoutInCell="1" allowOverlap="1" wp14:anchorId="2FD748B4" wp14:editId="710CF947">
            <wp:simplePos x="0" y="0"/>
            <wp:positionH relativeFrom="margin">
              <wp:align>center</wp:align>
            </wp:positionH>
            <wp:positionV relativeFrom="paragraph">
              <wp:posOffset>36195</wp:posOffset>
            </wp:positionV>
            <wp:extent cx="1144800" cy="1144800"/>
            <wp:effectExtent l="0" t="0" r="0" b="0"/>
            <wp:wrapSquare wrapText="bothSides"/>
            <wp:docPr id="1" name="Immagine 1" descr="usb_logo_pubb_imp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_logo_pubb_imp_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1F60" w:rsidRDefault="005C1F60" w:rsidP="005C1F60">
      <w:pPr>
        <w:spacing w:after="200" w:line="276" w:lineRule="auto"/>
        <w:jc w:val="center"/>
        <w:rPr>
          <w:rFonts w:ascii="Verdana" w:eastAsia="Calibri" w:hAnsi="Verdana"/>
          <w:b/>
          <w:lang w:eastAsia="en-US"/>
        </w:rPr>
      </w:pPr>
    </w:p>
    <w:p w:rsidR="005C1F60" w:rsidRDefault="005C1F60" w:rsidP="005C1F60">
      <w:pPr>
        <w:spacing w:after="200" w:line="276" w:lineRule="auto"/>
        <w:jc w:val="center"/>
        <w:rPr>
          <w:rFonts w:ascii="Verdana" w:eastAsia="Calibri" w:hAnsi="Verdana"/>
          <w:b/>
          <w:lang w:eastAsia="en-US"/>
        </w:rPr>
      </w:pPr>
    </w:p>
    <w:p w:rsidR="005C1F60" w:rsidRDefault="005C1F60" w:rsidP="005C1F60">
      <w:pPr>
        <w:spacing w:after="200" w:line="276" w:lineRule="auto"/>
        <w:jc w:val="center"/>
        <w:rPr>
          <w:rFonts w:ascii="Verdana" w:eastAsia="Calibri" w:hAnsi="Verdana"/>
          <w:b/>
          <w:lang w:eastAsia="en-US"/>
        </w:rPr>
      </w:pPr>
    </w:p>
    <w:p w:rsidR="005C1F60" w:rsidRDefault="005C1F60" w:rsidP="005C1F60">
      <w:pPr>
        <w:spacing w:after="200" w:line="276" w:lineRule="auto"/>
        <w:jc w:val="center"/>
        <w:rPr>
          <w:rFonts w:ascii="Verdana" w:eastAsia="Calibri" w:hAnsi="Verdana"/>
          <w:b/>
          <w:lang w:eastAsia="en-US"/>
        </w:rPr>
      </w:pPr>
    </w:p>
    <w:p w:rsidR="00D17129" w:rsidRPr="00D17129" w:rsidRDefault="00D17129" w:rsidP="00D17129">
      <w:pPr>
        <w:jc w:val="center"/>
        <w:rPr>
          <w:rFonts w:ascii="Verdana" w:hAnsi="Verdana"/>
          <w:b/>
          <w:sz w:val="32"/>
          <w:szCs w:val="32"/>
        </w:rPr>
      </w:pPr>
      <w:r w:rsidRPr="00D17129">
        <w:rPr>
          <w:rFonts w:ascii="Verdana" w:hAnsi="Verdana"/>
          <w:b/>
          <w:sz w:val="32"/>
          <w:szCs w:val="32"/>
        </w:rPr>
        <w:t>LA LOTTA PAGA</w:t>
      </w:r>
    </w:p>
    <w:p w:rsidR="00D17129" w:rsidRPr="00D17129" w:rsidRDefault="00D17129" w:rsidP="00D17129">
      <w:pPr>
        <w:jc w:val="both"/>
        <w:rPr>
          <w:rFonts w:ascii="Verdana" w:hAnsi="Verdana"/>
        </w:rPr>
      </w:pPr>
    </w:p>
    <w:p w:rsidR="00D17129" w:rsidRDefault="00D17129" w:rsidP="00D17129">
      <w:pPr>
        <w:jc w:val="both"/>
        <w:rPr>
          <w:rFonts w:ascii="Verdana" w:hAnsi="Verdana"/>
        </w:rPr>
      </w:pPr>
    </w:p>
    <w:p w:rsidR="00050DF8" w:rsidRDefault="00050DF8" w:rsidP="00050DF8">
      <w:pPr>
        <w:jc w:val="both"/>
        <w:rPr>
          <w:rFonts w:ascii="Verdana" w:hAnsi="Verdana"/>
          <w:b/>
        </w:rPr>
      </w:pPr>
    </w:p>
    <w:p w:rsidR="00D17129" w:rsidRPr="00050DF8" w:rsidRDefault="00D17129" w:rsidP="00050DF8">
      <w:pPr>
        <w:jc w:val="both"/>
        <w:rPr>
          <w:rFonts w:ascii="Verdana" w:hAnsi="Verdana"/>
        </w:rPr>
      </w:pPr>
      <w:bookmarkStart w:id="0" w:name="_GoBack"/>
      <w:bookmarkEnd w:id="0"/>
      <w:r w:rsidRPr="00050DF8">
        <w:rPr>
          <w:rFonts w:ascii="Verdana" w:hAnsi="Verdana"/>
          <w:b/>
        </w:rPr>
        <w:t>Roma, 11 gennaio 2016</w:t>
      </w:r>
      <w:r w:rsidRPr="00050DF8">
        <w:rPr>
          <w:rFonts w:ascii="Verdana" w:hAnsi="Verdana"/>
        </w:rPr>
        <w:t xml:space="preserve">. </w:t>
      </w:r>
      <w:r w:rsidRPr="00050DF8">
        <w:rPr>
          <w:rFonts w:ascii="Verdana" w:hAnsi="Verdana"/>
        </w:rPr>
        <w:t>Sulla Gazzetta ufficiale del 31/12/2015 è stato pubblicato il DPCM 12 novembre 2015 concernente la “Destinazione per l’anno 2015 di una quota delle risorse del Fondo per le esigenze indifferibili di cui all’articolo 1, comma 200, della legge n. 190 del 2014, ad incremento delle disponibilità dei Fondi unici di amministrazione per il personale delle aree dei Ministeri”.</w:t>
      </w:r>
    </w:p>
    <w:p w:rsidR="00D17129" w:rsidRPr="00050DF8" w:rsidRDefault="00CD4086" w:rsidP="00050DF8">
      <w:pPr>
        <w:jc w:val="both"/>
        <w:rPr>
          <w:rFonts w:ascii="Verdana" w:hAnsi="Verdana"/>
          <w:b/>
        </w:rPr>
      </w:pPr>
      <w:r w:rsidRPr="00050DF8">
        <w:rPr>
          <w:rFonts w:ascii="Verdana" w:hAnsi="Verdana"/>
          <w:b/>
        </w:rPr>
        <w:drawing>
          <wp:anchor distT="0" distB="0" distL="114300" distR="114300" simplePos="0" relativeHeight="251659264" behindDoc="0" locked="0" layoutInCell="1" allowOverlap="1" wp14:anchorId="5216474E" wp14:editId="3BBA5E3E">
            <wp:simplePos x="0" y="0"/>
            <wp:positionH relativeFrom="column">
              <wp:posOffset>3175</wp:posOffset>
            </wp:positionH>
            <wp:positionV relativeFrom="paragraph">
              <wp:posOffset>178435</wp:posOffset>
            </wp:positionV>
            <wp:extent cx="2543175" cy="1962150"/>
            <wp:effectExtent l="0" t="0" r="9525" b="0"/>
            <wp:wrapSquare wrapText="left"/>
            <wp:docPr id="2" name="Immagine 2" descr="http://tesoro.usb.it/typo3temp/pics/3a5f309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image85386" descr="http://tesoro.usb.it/typo3temp/pics/3a5f309c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129" w:rsidRPr="00050DF8">
        <w:rPr>
          <w:rFonts w:ascii="Verdana" w:hAnsi="Verdana"/>
          <w:b/>
        </w:rPr>
        <w:t>Con questo provvedimento, i circa 70 milioni di euro sottratti ai Fondi Unici di Amministrazione dei Ministeri dalla legge di assestamento di bilancio 2015 sono stati definitivamente restituiti ai lavoratori</w:t>
      </w:r>
      <w:r w:rsidR="00D17129" w:rsidRPr="00050DF8">
        <w:rPr>
          <w:rStyle w:val="Enfasigrassetto"/>
          <w:rFonts w:ascii="Verdana" w:hAnsi="Verdana"/>
          <w:b w:val="0"/>
        </w:rPr>
        <w:t xml:space="preserve">. </w:t>
      </w:r>
    </w:p>
    <w:p w:rsidR="00050DF8" w:rsidRPr="00050DF8" w:rsidRDefault="00050DF8" w:rsidP="00050DF8">
      <w:pPr>
        <w:jc w:val="both"/>
        <w:rPr>
          <w:rFonts w:ascii="Verdana" w:hAnsi="Verdana"/>
        </w:rPr>
      </w:pPr>
    </w:p>
    <w:p w:rsidR="00D17129" w:rsidRPr="00050DF8" w:rsidRDefault="00D17129" w:rsidP="00050DF8">
      <w:pPr>
        <w:jc w:val="both"/>
        <w:rPr>
          <w:rFonts w:ascii="Verdana" w:hAnsi="Verdana"/>
        </w:rPr>
      </w:pPr>
      <w:r w:rsidRPr="00050DF8">
        <w:rPr>
          <w:rFonts w:ascii="Verdana" w:hAnsi="Verdana"/>
        </w:rPr>
        <w:t xml:space="preserve">Non dobbiamo dimenticare che questo risultato è stato conseguito dopo venti giorni di dura mobilitazione che ha visto come protagonisti assoluti centinaia di lavoratori del Ministero dell’Economia e delle Finanze. Con cortei rumorosi ed assemblee permanenti nel cortile del palazzo di via XX Settembre, essi hanno fisicamente occupato la sede del Ministero chiedendo la restituzione delle somme “scippate” al salario accessorio di tutti i ministeri. </w:t>
      </w:r>
    </w:p>
    <w:p w:rsidR="00050DF8" w:rsidRPr="00050DF8" w:rsidRDefault="00050DF8" w:rsidP="00050DF8">
      <w:pPr>
        <w:jc w:val="both"/>
        <w:rPr>
          <w:rFonts w:ascii="Verdana" w:hAnsi="Verdana"/>
          <w:b/>
        </w:rPr>
      </w:pPr>
    </w:p>
    <w:p w:rsidR="00D17129" w:rsidRPr="00050DF8" w:rsidRDefault="00D17129" w:rsidP="00050DF8">
      <w:pPr>
        <w:jc w:val="both"/>
        <w:rPr>
          <w:rFonts w:ascii="Verdana" w:hAnsi="Verdana"/>
          <w:b/>
        </w:rPr>
      </w:pPr>
      <w:r w:rsidRPr="00050DF8">
        <w:rPr>
          <w:rFonts w:ascii="Verdana" w:hAnsi="Verdana"/>
          <w:b/>
        </w:rPr>
        <w:t xml:space="preserve">Il percorso di mobilitazione dei lavoratori del MEF dimostra, se ancora ce ne fosse bisogno, che la pratica del conflitto sociale per rivendicare salario, diritti  e dignità può portare a risultati concreti e che la lotta, se condotta in modo determinato, paga.  </w:t>
      </w:r>
    </w:p>
    <w:p w:rsidR="00050DF8" w:rsidRPr="00050DF8" w:rsidRDefault="00050DF8" w:rsidP="00050DF8">
      <w:pPr>
        <w:jc w:val="both"/>
        <w:rPr>
          <w:rStyle w:val="Enfasigrassetto"/>
          <w:rFonts w:ascii="Verdana" w:hAnsi="Verdana"/>
          <w:b w:val="0"/>
        </w:rPr>
      </w:pPr>
    </w:p>
    <w:p w:rsidR="00D17129" w:rsidRPr="00050DF8" w:rsidRDefault="00D17129" w:rsidP="00050DF8">
      <w:pPr>
        <w:jc w:val="both"/>
        <w:rPr>
          <w:rFonts w:ascii="Verdana" w:hAnsi="Verdana"/>
        </w:rPr>
      </w:pPr>
      <w:r w:rsidRPr="00050DF8">
        <w:rPr>
          <w:rStyle w:val="Enfasigrassetto"/>
          <w:rFonts w:ascii="Verdana" w:hAnsi="Verdana"/>
          <w:b w:val="0"/>
        </w:rPr>
        <w:t xml:space="preserve">Quanto accaduto in “casa </w:t>
      </w:r>
      <w:proofErr w:type="spellStart"/>
      <w:r w:rsidRPr="00050DF8">
        <w:rPr>
          <w:rStyle w:val="Enfasigrassetto"/>
          <w:rFonts w:ascii="Verdana" w:hAnsi="Verdana"/>
          <w:b w:val="0"/>
        </w:rPr>
        <w:t>Padoan</w:t>
      </w:r>
      <w:proofErr w:type="spellEnd"/>
      <w:r w:rsidRPr="00050DF8">
        <w:rPr>
          <w:rStyle w:val="Enfasigrassetto"/>
          <w:rFonts w:ascii="Verdana" w:hAnsi="Verdana"/>
          <w:b w:val="0"/>
        </w:rPr>
        <w:t>”, per questa Organizzazione Sindacale, rappresenta però solo una prima tappa di un percorso di lotta più ampio che la USB ha messo in campo contro lo smantellamento della pubblica amministrazione, contro la meritocrazia clientelare e per un rinnovo contrattuale che preveda aumenti salariali veri e non la vergognosa elemosina di 5 euro medi lordi pro capite.</w:t>
      </w:r>
      <w:r w:rsidRPr="00050DF8">
        <w:rPr>
          <w:rFonts w:ascii="Verdana" w:hAnsi="Verdana"/>
        </w:rPr>
        <w:t xml:space="preserve"> </w:t>
      </w:r>
    </w:p>
    <w:p w:rsidR="00050DF8" w:rsidRPr="00050DF8" w:rsidRDefault="00050DF8" w:rsidP="00050DF8">
      <w:pPr>
        <w:jc w:val="both"/>
        <w:rPr>
          <w:rStyle w:val="Enfasigrassetto"/>
          <w:rFonts w:ascii="Verdana" w:hAnsi="Verdana"/>
          <w:b w:val="0"/>
        </w:rPr>
      </w:pPr>
    </w:p>
    <w:p w:rsidR="00D17129" w:rsidRPr="00050DF8" w:rsidRDefault="00D17129" w:rsidP="00050DF8">
      <w:pPr>
        <w:jc w:val="right"/>
        <w:rPr>
          <w:rFonts w:ascii="Verdana" w:hAnsi="Verdana"/>
          <w:b/>
        </w:rPr>
      </w:pPr>
      <w:r w:rsidRPr="00050DF8">
        <w:rPr>
          <w:rStyle w:val="Enfasigrassetto"/>
          <w:rFonts w:ascii="Verdana" w:hAnsi="Verdana"/>
          <w:b w:val="0"/>
        </w:rPr>
        <w:t>USB PI – Esecutivo Ministeri</w:t>
      </w:r>
    </w:p>
    <w:p w:rsidR="00D17129" w:rsidRDefault="00D17129" w:rsidP="00D17129">
      <w:r>
        <w:t xml:space="preserve"> </w:t>
      </w:r>
    </w:p>
    <w:p w:rsidR="00345255" w:rsidRPr="005C1F60" w:rsidRDefault="00345255" w:rsidP="00D17129">
      <w:pPr>
        <w:spacing w:after="200" w:line="276" w:lineRule="auto"/>
        <w:jc w:val="center"/>
        <w:rPr>
          <w:rFonts w:ascii="Verdana" w:hAnsi="Verdana"/>
          <w:sz w:val="20"/>
          <w:szCs w:val="20"/>
        </w:rPr>
      </w:pPr>
    </w:p>
    <w:sectPr w:rsidR="00345255" w:rsidRPr="005C1F60" w:rsidSect="00080FC4">
      <w:footerReference w:type="default" r:id="rId10"/>
      <w:pgSz w:w="11906" w:h="16838" w:code="9"/>
      <w:pgMar w:top="567" w:right="1134" w:bottom="567"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82" w:rsidRDefault="00AF2582">
      <w:r>
        <w:separator/>
      </w:r>
    </w:p>
  </w:endnote>
  <w:endnote w:type="continuationSeparator" w:id="0">
    <w:p w:rsidR="00AF2582" w:rsidRDefault="00AF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DE" w:rsidRPr="00080FC4" w:rsidRDefault="001D1DD5" w:rsidP="00482662">
    <w:pPr>
      <w:pStyle w:val="Pidipagina"/>
      <w:pBdr>
        <w:top w:val="single" w:sz="6" w:space="1" w:color="FF0000"/>
      </w:pBdr>
      <w:jc w:val="center"/>
      <w:rPr>
        <w:rFonts w:ascii="Verdana" w:hAnsi="Verdana"/>
        <w:sz w:val="20"/>
        <w:szCs w:val="20"/>
      </w:rPr>
    </w:pPr>
    <w:r w:rsidRPr="00080FC4">
      <w:rPr>
        <w:rFonts w:ascii="Verdana" w:hAnsi="Verdana"/>
        <w:sz w:val="20"/>
        <w:szCs w:val="20"/>
      </w:rPr>
      <w:t>U</w:t>
    </w:r>
    <w:r w:rsidR="00416A9B" w:rsidRPr="00080FC4">
      <w:rPr>
        <w:rFonts w:ascii="Verdana" w:hAnsi="Verdana"/>
        <w:sz w:val="20"/>
        <w:szCs w:val="20"/>
      </w:rPr>
      <w:t xml:space="preserve">nione </w:t>
    </w:r>
    <w:r w:rsidR="00E00A41" w:rsidRPr="00080FC4">
      <w:rPr>
        <w:rFonts w:ascii="Verdana" w:hAnsi="Verdana"/>
        <w:sz w:val="20"/>
        <w:szCs w:val="20"/>
      </w:rPr>
      <w:t>S</w:t>
    </w:r>
    <w:r w:rsidR="00416A9B" w:rsidRPr="00080FC4">
      <w:rPr>
        <w:rFonts w:ascii="Verdana" w:hAnsi="Verdana"/>
        <w:sz w:val="20"/>
        <w:szCs w:val="20"/>
      </w:rPr>
      <w:t xml:space="preserve">indacale di </w:t>
    </w:r>
    <w:r w:rsidR="00E00A41" w:rsidRPr="00080FC4">
      <w:rPr>
        <w:rFonts w:ascii="Verdana" w:hAnsi="Verdana"/>
        <w:sz w:val="20"/>
        <w:szCs w:val="20"/>
      </w:rPr>
      <w:t>B</w:t>
    </w:r>
    <w:r w:rsidR="00416A9B" w:rsidRPr="00080FC4">
      <w:rPr>
        <w:rFonts w:ascii="Verdana" w:hAnsi="Verdana"/>
        <w:sz w:val="20"/>
        <w:szCs w:val="20"/>
      </w:rPr>
      <w:t>ase</w:t>
    </w:r>
    <w:r w:rsidR="00E00A41" w:rsidRPr="00080FC4">
      <w:rPr>
        <w:rFonts w:ascii="Verdana" w:hAnsi="Verdana"/>
        <w:sz w:val="20"/>
        <w:szCs w:val="20"/>
      </w:rPr>
      <w:t xml:space="preserve"> P</w:t>
    </w:r>
    <w:r w:rsidR="00416A9B" w:rsidRPr="00080FC4">
      <w:rPr>
        <w:rFonts w:ascii="Verdana" w:hAnsi="Verdana"/>
        <w:sz w:val="20"/>
        <w:szCs w:val="20"/>
      </w:rPr>
      <w:t xml:space="preserve">ubblico </w:t>
    </w:r>
    <w:r w:rsidR="00E00A41" w:rsidRPr="00080FC4">
      <w:rPr>
        <w:rFonts w:ascii="Verdana" w:hAnsi="Verdana"/>
        <w:sz w:val="20"/>
        <w:szCs w:val="20"/>
      </w:rPr>
      <w:t>I</w:t>
    </w:r>
    <w:r w:rsidR="00416A9B" w:rsidRPr="00080FC4">
      <w:rPr>
        <w:rFonts w:ascii="Verdana" w:hAnsi="Verdana"/>
        <w:sz w:val="20"/>
        <w:szCs w:val="20"/>
      </w:rPr>
      <w:t>mpiego - Coordinamento nazionale Ministeri</w:t>
    </w:r>
  </w:p>
  <w:p w:rsidR="00E00A41" w:rsidRPr="00080FC4" w:rsidRDefault="00E00A41" w:rsidP="00482662">
    <w:pPr>
      <w:pStyle w:val="Pidipagina"/>
      <w:pBdr>
        <w:top w:val="single" w:sz="6" w:space="1" w:color="FF0000"/>
      </w:pBdr>
      <w:jc w:val="center"/>
      <w:rPr>
        <w:rFonts w:ascii="Verdana" w:hAnsi="Verdana"/>
        <w:sz w:val="20"/>
        <w:szCs w:val="20"/>
      </w:rPr>
    </w:pPr>
    <w:r w:rsidRPr="00080FC4">
      <w:rPr>
        <w:rFonts w:ascii="Verdana" w:hAnsi="Verdana"/>
        <w:sz w:val="20"/>
        <w:szCs w:val="20"/>
      </w:rPr>
      <w:t>Via dell’Aeroporto 129 – 00175 ROMA</w:t>
    </w:r>
  </w:p>
  <w:p w:rsidR="00E00A41" w:rsidRPr="00080FC4" w:rsidRDefault="00E00A41" w:rsidP="00482662">
    <w:pPr>
      <w:pStyle w:val="Pidipagina"/>
      <w:pBdr>
        <w:top w:val="single" w:sz="6" w:space="1" w:color="FF0000"/>
      </w:pBdr>
      <w:jc w:val="center"/>
      <w:rPr>
        <w:rFonts w:ascii="Verdana" w:hAnsi="Verdana"/>
        <w:sz w:val="20"/>
        <w:szCs w:val="20"/>
      </w:rPr>
    </w:pPr>
    <w:r w:rsidRPr="00080FC4">
      <w:rPr>
        <w:rFonts w:ascii="Verdana" w:hAnsi="Verdana"/>
        <w:sz w:val="20"/>
        <w:szCs w:val="20"/>
      </w:rPr>
      <w:t xml:space="preserve">tel. 06762821 – fax 067628233 </w:t>
    </w:r>
  </w:p>
  <w:p w:rsidR="00080FC4" w:rsidRPr="00080FC4" w:rsidRDefault="00080FC4" w:rsidP="00482662">
    <w:pPr>
      <w:pStyle w:val="Pidipagina"/>
      <w:pBdr>
        <w:top w:val="single" w:sz="6" w:space="1" w:color="FF0000"/>
      </w:pBdr>
      <w:jc w:val="center"/>
      <w:rPr>
        <w:rFonts w:ascii="Verdana" w:hAnsi="Verdana"/>
        <w:sz w:val="20"/>
        <w:szCs w:val="20"/>
      </w:rPr>
    </w:pPr>
    <w:r w:rsidRPr="00080FC4">
      <w:rPr>
        <w:rFonts w:ascii="Verdana" w:hAnsi="Verdana"/>
        <w:sz w:val="20"/>
        <w:szCs w:val="20"/>
      </w:rPr>
      <w:t xml:space="preserve">mail: </w:t>
    </w:r>
    <w:hyperlink r:id="rId1" w:history="1">
      <w:r w:rsidRPr="00080FC4">
        <w:rPr>
          <w:rStyle w:val="Collegamentoipertestuale"/>
          <w:rFonts w:ascii="Verdana" w:hAnsi="Verdana"/>
          <w:color w:val="auto"/>
          <w:sz w:val="20"/>
          <w:szCs w:val="20"/>
        </w:rPr>
        <w:t>ministeri@usb.it</w:t>
      </w:r>
    </w:hyperlink>
    <w:r>
      <w:rPr>
        <w:rFonts w:ascii="Verdana" w:hAnsi="Verdana"/>
        <w:sz w:val="20"/>
        <w:szCs w:val="20"/>
      </w:rPr>
      <w:t xml:space="preserve"> -</w:t>
    </w:r>
    <w:r w:rsidRPr="00080FC4">
      <w:rPr>
        <w:rFonts w:ascii="Verdana" w:hAnsi="Verdana"/>
        <w:sz w:val="20"/>
        <w:szCs w:val="20"/>
      </w:rPr>
      <w:t xml:space="preserve"> web: pubblicoimpiego.usb.it </w:t>
    </w:r>
  </w:p>
  <w:p w:rsidR="00BB3EDE" w:rsidRPr="00080FC4" w:rsidRDefault="00BB3EDE" w:rsidP="00E90CDC">
    <w:pPr>
      <w:pStyle w:val="Pidipa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82" w:rsidRDefault="00AF2582">
      <w:r>
        <w:separator/>
      </w:r>
    </w:p>
  </w:footnote>
  <w:footnote w:type="continuationSeparator" w:id="0">
    <w:p w:rsidR="00AF2582" w:rsidRDefault="00AF2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7CD"/>
    <w:multiLevelType w:val="hybridMultilevel"/>
    <w:tmpl w:val="1F20954C"/>
    <w:lvl w:ilvl="0" w:tplc="AA54C5FE">
      <w:start w:val="1"/>
      <w:numFmt w:val="bullet"/>
      <w:lvlText w:val=""/>
      <w:lvlJc w:val="left"/>
      <w:pPr>
        <w:tabs>
          <w:tab w:val="num" w:pos="567"/>
        </w:tabs>
        <w:ind w:left="567" w:hanging="454"/>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D97996"/>
    <w:multiLevelType w:val="hybridMultilevel"/>
    <w:tmpl w:val="69C40D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E421B6"/>
    <w:multiLevelType w:val="hybridMultilevel"/>
    <w:tmpl w:val="DD0E137C"/>
    <w:lvl w:ilvl="0" w:tplc="AD180EEE">
      <w:start w:val="1"/>
      <w:numFmt w:val="bullet"/>
      <w:lvlText w:val=""/>
      <w:lvlJc w:val="left"/>
      <w:pPr>
        <w:tabs>
          <w:tab w:val="num" w:pos="454"/>
        </w:tabs>
        <w:ind w:left="454" w:hanging="454"/>
      </w:pPr>
      <w:rPr>
        <w:rFonts w:ascii="Symbol" w:hAnsi="Symbol"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3315EE"/>
    <w:multiLevelType w:val="hybridMultilevel"/>
    <w:tmpl w:val="6EE6FDB0"/>
    <w:lvl w:ilvl="0" w:tplc="D1A0A26A">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491EEF"/>
    <w:multiLevelType w:val="hybridMultilevel"/>
    <w:tmpl w:val="8B164ECA"/>
    <w:lvl w:ilvl="0" w:tplc="81B45598">
      <w:start w:val="1"/>
      <w:numFmt w:val="bullet"/>
      <w:lvlText w:val=""/>
      <w:lvlJc w:val="left"/>
      <w:pPr>
        <w:tabs>
          <w:tab w:val="num" w:pos="567"/>
        </w:tabs>
        <w:ind w:left="567" w:hanging="56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FF7EAD"/>
    <w:multiLevelType w:val="multilevel"/>
    <w:tmpl w:val="8B164EC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1997E2B"/>
    <w:multiLevelType w:val="hybridMultilevel"/>
    <w:tmpl w:val="5838D81E"/>
    <w:lvl w:ilvl="0" w:tplc="6422F514">
      <w:start w:val="1"/>
      <w:numFmt w:val="bullet"/>
      <w:lvlText w:val=""/>
      <w:lvlJc w:val="left"/>
      <w:pPr>
        <w:tabs>
          <w:tab w:val="num" w:pos="340"/>
        </w:tabs>
        <w:ind w:left="340" w:hanging="340"/>
      </w:pPr>
      <w:rPr>
        <w:rFonts w:ascii="Symbol" w:hAnsi="Symbol" w:hint="default"/>
        <w:b/>
        <w:i w:val="0"/>
        <w:sz w:val="20"/>
        <w:szCs w:val="20"/>
      </w:rPr>
    </w:lvl>
    <w:lvl w:ilvl="1" w:tplc="04100003" w:tentative="1">
      <w:start w:val="1"/>
      <w:numFmt w:val="bullet"/>
      <w:lvlText w:val="o"/>
      <w:lvlJc w:val="left"/>
      <w:pPr>
        <w:tabs>
          <w:tab w:val="num" w:pos="2295"/>
        </w:tabs>
        <w:ind w:left="2295" w:hanging="360"/>
      </w:pPr>
      <w:rPr>
        <w:rFonts w:ascii="Courier New" w:hAnsi="Courier New" w:cs="Courier New" w:hint="default"/>
      </w:rPr>
    </w:lvl>
    <w:lvl w:ilvl="2" w:tplc="04100005" w:tentative="1">
      <w:start w:val="1"/>
      <w:numFmt w:val="bullet"/>
      <w:lvlText w:val=""/>
      <w:lvlJc w:val="left"/>
      <w:pPr>
        <w:tabs>
          <w:tab w:val="num" w:pos="3015"/>
        </w:tabs>
        <w:ind w:left="3015" w:hanging="360"/>
      </w:pPr>
      <w:rPr>
        <w:rFonts w:ascii="Wingdings" w:hAnsi="Wingdings" w:hint="default"/>
      </w:rPr>
    </w:lvl>
    <w:lvl w:ilvl="3" w:tplc="04100001" w:tentative="1">
      <w:start w:val="1"/>
      <w:numFmt w:val="bullet"/>
      <w:lvlText w:val=""/>
      <w:lvlJc w:val="left"/>
      <w:pPr>
        <w:tabs>
          <w:tab w:val="num" w:pos="3735"/>
        </w:tabs>
        <w:ind w:left="3735" w:hanging="360"/>
      </w:pPr>
      <w:rPr>
        <w:rFonts w:ascii="Symbol" w:hAnsi="Symbol" w:hint="default"/>
      </w:rPr>
    </w:lvl>
    <w:lvl w:ilvl="4" w:tplc="04100003" w:tentative="1">
      <w:start w:val="1"/>
      <w:numFmt w:val="bullet"/>
      <w:lvlText w:val="o"/>
      <w:lvlJc w:val="left"/>
      <w:pPr>
        <w:tabs>
          <w:tab w:val="num" w:pos="4455"/>
        </w:tabs>
        <w:ind w:left="4455" w:hanging="360"/>
      </w:pPr>
      <w:rPr>
        <w:rFonts w:ascii="Courier New" w:hAnsi="Courier New" w:cs="Courier New" w:hint="default"/>
      </w:rPr>
    </w:lvl>
    <w:lvl w:ilvl="5" w:tplc="04100005" w:tentative="1">
      <w:start w:val="1"/>
      <w:numFmt w:val="bullet"/>
      <w:lvlText w:val=""/>
      <w:lvlJc w:val="left"/>
      <w:pPr>
        <w:tabs>
          <w:tab w:val="num" w:pos="5175"/>
        </w:tabs>
        <w:ind w:left="5175" w:hanging="360"/>
      </w:pPr>
      <w:rPr>
        <w:rFonts w:ascii="Wingdings" w:hAnsi="Wingdings" w:hint="default"/>
      </w:rPr>
    </w:lvl>
    <w:lvl w:ilvl="6" w:tplc="04100001" w:tentative="1">
      <w:start w:val="1"/>
      <w:numFmt w:val="bullet"/>
      <w:lvlText w:val=""/>
      <w:lvlJc w:val="left"/>
      <w:pPr>
        <w:tabs>
          <w:tab w:val="num" w:pos="5895"/>
        </w:tabs>
        <w:ind w:left="5895" w:hanging="360"/>
      </w:pPr>
      <w:rPr>
        <w:rFonts w:ascii="Symbol" w:hAnsi="Symbol" w:hint="default"/>
      </w:rPr>
    </w:lvl>
    <w:lvl w:ilvl="7" w:tplc="04100003" w:tentative="1">
      <w:start w:val="1"/>
      <w:numFmt w:val="bullet"/>
      <w:lvlText w:val="o"/>
      <w:lvlJc w:val="left"/>
      <w:pPr>
        <w:tabs>
          <w:tab w:val="num" w:pos="6615"/>
        </w:tabs>
        <w:ind w:left="6615" w:hanging="360"/>
      </w:pPr>
      <w:rPr>
        <w:rFonts w:ascii="Courier New" w:hAnsi="Courier New" w:cs="Courier New" w:hint="default"/>
      </w:rPr>
    </w:lvl>
    <w:lvl w:ilvl="8" w:tplc="04100005" w:tentative="1">
      <w:start w:val="1"/>
      <w:numFmt w:val="bullet"/>
      <w:lvlText w:val=""/>
      <w:lvlJc w:val="left"/>
      <w:pPr>
        <w:tabs>
          <w:tab w:val="num" w:pos="7335"/>
        </w:tabs>
        <w:ind w:left="7335" w:hanging="360"/>
      </w:pPr>
      <w:rPr>
        <w:rFonts w:ascii="Wingdings" w:hAnsi="Wingdings" w:hint="default"/>
      </w:rPr>
    </w:lvl>
  </w:abstractNum>
  <w:abstractNum w:abstractNumId="7">
    <w:nsid w:val="7472052E"/>
    <w:multiLevelType w:val="hybridMultilevel"/>
    <w:tmpl w:val="F24E64AE"/>
    <w:lvl w:ilvl="0" w:tplc="687E4936">
      <w:numFmt w:val="bullet"/>
      <w:lvlText w:val="-"/>
      <w:lvlJc w:val="left"/>
      <w:pPr>
        <w:tabs>
          <w:tab w:val="num" w:pos="1069"/>
        </w:tabs>
        <w:ind w:left="1069" w:hanging="360"/>
      </w:pPr>
      <w:rPr>
        <w:rFonts w:ascii="Verdana" w:eastAsia="Times New Roman" w:hAnsi="Verdana"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8">
    <w:nsid w:val="761428DF"/>
    <w:multiLevelType w:val="hybridMultilevel"/>
    <w:tmpl w:val="53020A3C"/>
    <w:lvl w:ilvl="0" w:tplc="AA54C5FE">
      <w:start w:val="1"/>
      <w:numFmt w:val="bullet"/>
      <w:lvlText w:val=""/>
      <w:lvlJc w:val="left"/>
      <w:pPr>
        <w:tabs>
          <w:tab w:val="num" w:pos="567"/>
        </w:tabs>
        <w:ind w:left="567" w:hanging="454"/>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E2B17B1"/>
    <w:multiLevelType w:val="multilevel"/>
    <w:tmpl w:val="69C40D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5"/>
  </w:num>
  <w:num w:numId="6">
    <w:abstractNumId w:val="8"/>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AE"/>
    <w:rsid w:val="00003A7F"/>
    <w:rsid w:val="000178BF"/>
    <w:rsid w:val="00020733"/>
    <w:rsid w:val="00021EA9"/>
    <w:rsid w:val="00024233"/>
    <w:rsid w:val="000262AE"/>
    <w:rsid w:val="00050439"/>
    <w:rsid w:val="00050DF8"/>
    <w:rsid w:val="00051961"/>
    <w:rsid w:val="00051967"/>
    <w:rsid w:val="000618E1"/>
    <w:rsid w:val="00070526"/>
    <w:rsid w:val="0007096F"/>
    <w:rsid w:val="00080FC4"/>
    <w:rsid w:val="000E0BC5"/>
    <w:rsid w:val="000F36CE"/>
    <w:rsid w:val="000F7EB0"/>
    <w:rsid w:val="00100AE8"/>
    <w:rsid w:val="00144AEE"/>
    <w:rsid w:val="0015179D"/>
    <w:rsid w:val="00157724"/>
    <w:rsid w:val="00161ABD"/>
    <w:rsid w:val="001751AA"/>
    <w:rsid w:val="001767BD"/>
    <w:rsid w:val="001A2D20"/>
    <w:rsid w:val="001A450F"/>
    <w:rsid w:val="001D1DD5"/>
    <w:rsid w:val="001D49A6"/>
    <w:rsid w:val="001D508E"/>
    <w:rsid w:val="001E04E6"/>
    <w:rsid w:val="001E5365"/>
    <w:rsid w:val="00200EF6"/>
    <w:rsid w:val="002037A9"/>
    <w:rsid w:val="0021238B"/>
    <w:rsid w:val="002261BA"/>
    <w:rsid w:val="002368FB"/>
    <w:rsid w:val="00246938"/>
    <w:rsid w:val="00271E0E"/>
    <w:rsid w:val="00274EE8"/>
    <w:rsid w:val="00287FF5"/>
    <w:rsid w:val="002923D3"/>
    <w:rsid w:val="00292D9B"/>
    <w:rsid w:val="002B02D5"/>
    <w:rsid w:val="002B184A"/>
    <w:rsid w:val="002C1E20"/>
    <w:rsid w:val="002D7EE5"/>
    <w:rsid w:val="002F4BDF"/>
    <w:rsid w:val="002F786D"/>
    <w:rsid w:val="003163B3"/>
    <w:rsid w:val="00317D3F"/>
    <w:rsid w:val="00321F6A"/>
    <w:rsid w:val="0033675C"/>
    <w:rsid w:val="003415D2"/>
    <w:rsid w:val="00342116"/>
    <w:rsid w:val="00345255"/>
    <w:rsid w:val="00364846"/>
    <w:rsid w:val="003977AB"/>
    <w:rsid w:val="003A48E3"/>
    <w:rsid w:val="003D7FEE"/>
    <w:rsid w:val="003E7099"/>
    <w:rsid w:val="003F3713"/>
    <w:rsid w:val="003F5E98"/>
    <w:rsid w:val="00416A9B"/>
    <w:rsid w:val="00440377"/>
    <w:rsid w:val="00471AEE"/>
    <w:rsid w:val="00475ECA"/>
    <w:rsid w:val="00482662"/>
    <w:rsid w:val="00492F36"/>
    <w:rsid w:val="004953F2"/>
    <w:rsid w:val="00497A13"/>
    <w:rsid w:val="004B19F7"/>
    <w:rsid w:val="004E35CA"/>
    <w:rsid w:val="004E3882"/>
    <w:rsid w:val="005024C9"/>
    <w:rsid w:val="00511A25"/>
    <w:rsid w:val="00552D75"/>
    <w:rsid w:val="005802DE"/>
    <w:rsid w:val="00583F53"/>
    <w:rsid w:val="005A0050"/>
    <w:rsid w:val="005B0FC1"/>
    <w:rsid w:val="005C1F60"/>
    <w:rsid w:val="005C5292"/>
    <w:rsid w:val="005F3ADF"/>
    <w:rsid w:val="00604ED8"/>
    <w:rsid w:val="00620800"/>
    <w:rsid w:val="006236C0"/>
    <w:rsid w:val="00624398"/>
    <w:rsid w:val="00627641"/>
    <w:rsid w:val="00635D1F"/>
    <w:rsid w:val="006424A3"/>
    <w:rsid w:val="00642A91"/>
    <w:rsid w:val="00643165"/>
    <w:rsid w:val="00645B78"/>
    <w:rsid w:val="00662E73"/>
    <w:rsid w:val="00677531"/>
    <w:rsid w:val="00693DC7"/>
    <w:rsid w:val="006B2A4C"/>
    <w:rsid w:val="006D2952"/>
    <w:rsid w:val="006D5522"/>
    <w:rsid w:val="006D7A08"/>
    <w:rsid w:val="006E724B"/>
    <w:rsid w:val="006F67BD"/>
    <w:rsid w:val="00703364"/>
    <w:rsid w:val="00720EF4"/>
    <w:rsid w:val="007311BA"/>
    <w:rsid w:val="007406D2"/>
    <w:rsid w:val="00741E8D"/>
    <w:rsid w:val="007533DF"/>
    <w:rsid w:val="0075548C"/>
    <w:rsid w:val="00760622"/>
    <w:rsid w:val="00766D37"/>
    <w:rsid w:val="007A3AB2"/>
    <w:rsid w:val="007A504C"/>
    <w:rsid w:val="007C1C87"/>
    <w:rsid w:val="007D51F3"/>
    <w:rsid w:val="007E77B4"/>
    <w:rsid w:val="007F7E4E"/>
    <w:rsid w:val="00811415"/>
    <w:rsid w:val="00816CBC"/>
    <w:rsid w:val="00867747"/>
    <w:rsid w:val="008731E0"/>
    <w:rsid w:val="0089140E"/>
    <w:rsid w:val="0089682F"/>
    <w:rsid w:val="008A6709"/>
    <w:rsid w:val="008B2405"/>
    <w:rsid w:val="008C5555"/>
    <w:rsid w:val="008F3AC3"/>
    <w:rsid w:val="0092064E"/>
    <w:rsid w:val="00964CC2"/>
    <w:rsid w:val="009666F7"/>
    <w:rsid w:val="00984402"/>
    <w:rsid w:val="009A0779"/>
    <w:rsid w:val="009C51B2"/>
    <w:rsid w:val="009C54BB"/>
    <w:rsid w:val="009E5834"/>
    <w:rsid w:val="009F0860"/>
    <w:rsid w:val="009F2BEE"/>
    <w:rsid w:val="009F66A1"/>
    <w:rsid w:val="00A1101E"/>
    <w:rsid w:val="00A20EDF"/>
    <w:rsid w:val="00A27A1F"/>
    <w:rsid w:val="00A3081C"/>
    <w:rsid w:val="00A34CEF"/>
    <w:rsid w:val="00A43ED4"/>
    <w:rsid w:val="00A474BE"/>
    <w:rsid w:val="00A55F58"/>
    <w:rsid w:val="00A56EBF"/>
    <w:rsid w:val="00A57985"/>
    <w:rsid w:val="00A60D63"/>
    <w:rsid w:val="00A759BB"/>
    <w:rsid w:val="00A9020D"/>
    <w:rsid w:val="00A9222A"/>
    <w:rsid w:val="00A971CD"/>
    <w:rsid w:val="00AA2E58"/>
    <w:rsid w:val="00AD230F"/>
    <w:rsid w:val="00AD3B63"/>
    <w:rsid w:val="00AE198F"/>
    <w:rsid w:val="00AF180B"/>
    <w:rsid w:val="00AF2582"/>
    <w:rsid w:val="00B03B61"/>
    <w:rsid w:val="00B15672"/>
    <w:rsid w:val="00B31C70"/>
    <w:rsid w:val="00B55899"/>
    <w:rsid w:val="00B56E42"/>
    <w:rsid w:val="00B72E25"/>
    <w:rsid w:val="00B7314B"/>
    <w:rsid w:val="00B94A0C"/>
    <w:rsid w:val="00BA2113"/>
    <w:rsid w:val="00BB3EDE"/>
    <w:rsid w:val="00BC2782"/>
    <w:rsid w:val="00BC4D08"/>
    <w:rsid w:val="00BE4C78"/>
    <w:rsid w:val="00BF1864"/>
    <w:rsid w:val="00C008DD"/>
    <w:rsid w:val="00C14779"/>
    <w:rsid w:val="00C249E0"/>
    <w:rsid w:val="00C30991"/>
    <w:rsid w:val="00C40A8C"/>
    <w:rsid w:val="00C55D8A"/>
    <w:rsid w:val="00C704B4"/>
    <w:rsid w:val="00C968C3"/>
    <w:rsid w:val="00CB47C4"/>
    <w:rsid w:val="00CC172E"/>
    <w:rsid w:val="00CC2635"/>
    <w:rsid w:val="00CD4086"/>
    <w:rsid w:val="00CD4690"/>
    <w:rsid w:val="00CE2BE2"/>
    <w:rsid w:val="00D17129"/>
    <w:rsid w:val="00D26B64"/>
    <w:rsid w:val="00D27B14"/>
    <w:rsid w:val="00D50BD9"/>
    <w:rsid w:val="00D629FE"/>
    <w:rsid w:val="00D67019"/>
    <w:rsid w:val="00D72F14"/>
    <w:rsid w:val="00DE19F6"/>
    <w:rsid w:val="00DE372B"/>
    <w:rsid w:val="00E00A41"/>
    <w:rsid w:val="00E1054B"/>
    <w:rsid w:val="00E13607"/>
    <w:rsid w:val="00E3163F"/>
    <w:rsid w:val="00E33218"/>
    <w:rsid w:val="00E608CC"/>
    <w:rsid w:val="00E63B20"/>
    <w:rsid w:val="00E711E7"/>
    <w:rsid w:val="00E7217C"/>
    <w:rsid w:val="00E74D96"/>
    <w:rsid w:val="00E90CDC"/>
    <w:rsid w:val="00EB3462"/>
    <w:rsid w:val="00EB56E9"/>
    <w:rsid w:val="00EF4A78"/>
    <w:rsid w:val="00F038CB"/>
    <w:rsid w:val="00F05985"/>
    <w:rsid w:val="00F110EA"/>
    <w:rsid w:val="00F25ABF"/>
    <w:rsid w:val="00F31E3F"/>
    <w:rsid w:val="00F521C3"/>
    <w:rsid w:val="00F55002"/>
    <w:rsid w:val="00F62D76"/>
    <w:rsid w:val="00F659DB"/>
    <w:rsid w:val="00F65CD2"/>
    <w:rsid w:val="00F71C16"/>
    <w:rsid w:val="00F735FD"/>
    <w:rsid w:val="00F77423"/>
    <w:rsid w:val="00FB7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14779"/>
    <w:rPr>
      <w:color w:val="0000FF"/>
      <w:u w:val="single"/>
    </w:rPr>
  </w:style>
  <w:style w:type="paragraph" w:styleId="Testofumetto">
    <w:name w:val="Balloon Text"/>
    <w:basedOn w:val="Normale"/>
    <w:semiHidden/>
    <w:rsid w:val="00F659DB"/>
    <w:rPr>
      <w:rFonts w:ascii="Tahoma" w:hAnsi="Tahoma" w:cs="Tahoma"/>
      <w:sz w:val="16"/>
      <w:szCs w:val="16"/>
    </w:rPr>
  </w:style>
  <w:style w:type="paragraph" w:styleId="Intestazione">
    <w:name w:val="header"/>
    <w:basedOn w:val="Normale"/>
    <w:rsid w:val="007D51F3"/>
    <w:pPr>
      <w:tabs>
        <w:tab w:val="center" w:pos="4819"/>
        <w:tab w:val="right" w:pos="9638"/>
      </w:tabs>
    </w:pPr>
  </w:style>
  <w:style w:type="paragraph" w:styleId="Pidipagina">
    <w:name w:val="footer"/>
    <w:basedOn w:val="Normale"/>
    <w:rsid w:val="007D51F3"/>
    <w:pPr>
      <w:tabs>
        <w:tab w:val="center" w:pos="4819"/>
        <w:tab w:val="right" w:pos="9638"/>
      </w:tabs>
    </w:pPr>
  </w:style>
  <w:style w:type="paragraph" w:customStyle="1" w:styleId="bodytext">
    <w:name w:val="bodytext"/>
    <w:basedOn w:val="Normale"/>
    <w:rsid w:val="00D17129"/>
    <w:pPr>
      <w:spacing w:before="100" w:beforeAutospacing="1" w:after="100" w:afterAutospacing="1"/>
    </w:pPr>
  </w:style>
  <w:style w:type="character" w:styleId="Enfasigrassetto">
    <w:name w:val="Strong"/>
    <w:basedOn w:val="Carpredefinitoparagrafo"/>
    <w:uiPriority w:val="22"/>
    <w:qFormat/>
    <w:rsid w:val="00D17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14779"/>
    <w:rPr>
      <w:color w:val="0000FF"/>
      <w:u w:val="single"/>
    </w:rPr>
  </w:style>
  <w:style w:type="paragraph" w:styleId="Testofumetto">
    <w:name w:val="Balloon Text"/>
    <w:basedOn w:val="Normale"/>
    <w:semiHidden/>
    <w:rsid w:val="00F659DB"/>
    <w:rPr>
      <w:rFonts w:ascii="Tahoma" w:hAnsi="Tahoma" w:cs="Tahoma"/>
      <w:sz w:val="16"/>
      <w:szCs w:val="16"/>
    </w:rPr>
  </w:style>
  <w:style w:type="paragraph" w:styleId="Intestazione">
    <w:name w:val="header"/>
    <w:basedOn w:val="Normale"/>
    <w:rsid w:val="007D51F3"/>
    <w:pPr>
      <w:tabs>
        <w:tab w:val="center" w:pos="4819"/>
        <w:tab w:val="right" w:pos="9638"/>
      </w:tabs>
    </w:pPr>
  </w:style>
  <w:style w:type="paragraph" w:styleId="Pidipagina">
    <w:name w:val="footer"/>
    <w:basedOn w:val="Normale"/>
    <w:rsid w:val="007D51F3"/>
    <w:pPr>
      <w:tabs>
        <w:tab w:val="center" w:pos="4819"/>
        <w:tab w:val="right" w:pos="9638"/>
      </w:tabs>
    </w:pPr>
  </w:style>
  <w:style w:type="paragraph" w:customStyle="1" w:styleId="bodytext">
    <w:name w:val="bodytext"/>
    <w:basedOn w:val="Normale"/>
    <w:rsid w:val="00D17129"/>
    <w:pPr>
      <w:spacing w:before="100" w:beforeAutospacing="1" w:after="100" w:afterAutospacing="1"/>
    </w:pPr>
  </w:style>
  <w:style w:type="character" w:styleId="Enfasigrassetto">
    <w:name w:val="Strong"/>
    <w:basedOn w:val="Carpredefinitoparagrafo"/>
    <w:uiPriority w:val="22"/>
    <w:qFormat/>
    <w:rsid w:val="00D17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47899">
      <w:bodyDiv w:val="1"/>
      <w:marLeft w:val="0"/>
      <w:marRight w:val="0"/>
      <w:marTop w:val="0"/>
      <w:marBottom w:val="0"/>
      <w:divBdr>
        <w:top w:val="none" w:sz="0" w:space="0" w:color="auto"/>
        <w:left w:val="none" w:sz="0" w:space="0" w:color="auto"/>
        <w:bottom w:val="none" w:sz="0" w:space="0" w:color="auto"/>
        <w:right w:val="none" w:sz="0" w:space="0" w:color="auto"/>
      </w:divBdr>
      <w:divsChild>
        <w:div w:id="193881736">
          <w:marLeft w:val="0"/>
          <w:marRight w:val="0"/>
          <w:marTop w:val="0"/>
          <w:marBottom w:val="0"/>
          <w:divBdr>
            <w:top w:val="none" w:sz="0" w:space="0" w:color="auto"/>
            <w:left w:val="none" w:sz="0" w:space="0" w:color="auto"/>
            <w:bottom w:val="none" w:sz="0" w:space="0" w:color="auto"/>
            <w:right w:val="none" w:sz="0" w:space="0" w:color="auto"/>
          </w:divBdr>
        </w:div>
        <w:div w:id="140634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ministeri@us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BOZZA</vt:lpstr>
    </vt:vector>
  </TitlesOfParts>
  <Company>Dipartimento Finanze</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creator>USB MEF</dc:creator>
  <cp:lastModifiedBy>Dipartimento Finanze</cp:lastModifiedBy>
  <cp:revision>7</cp:revision>
  <cp:lastPrinted>2011-12-07T13:24:00Z</cp:lastPrinted>
  <dcterms:created xsi:type="dcterms:W3CDTF">2016-01-11T15:05:00Z</dcterms:created>
  <dcterms:modified xsi:type="dcterms:W3CDTF">2016-01-11T15:11:00Z</dcterms:modified>
</cp:coreProperties>
</file>